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A1" w:rsidRPr="00EC75C3" w:rsidRDefault="003A30A1" w:rsidP="003A30A1">
      <w:pPr>
        <w:spacing w:beforeLines="50" w:before="180" w:afterLines="50" w:after="180"/>
        <w:jc w:val="center"/>
        <w:rPr>
          <w:rFonts w:ascii="標楷體" w:eastAsia="標楷體" w:hAnsi="標楷體"/>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5887720</wp:posOffset>
                </wp:positionH>
                <wp:positionV relativeFrom="paragraph">
                  <wp:posOffset>-189865</wp:posOffset>
                </wp:positionV>
                <wp:extent cx="762000" cy="329565"/>
                <wp:effectExtent l="0" t="0" r="19050"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9565"/>
                        </a:xfrm>
                        <a:prstGeom prst="rect">
                          <a:avLst/>
                        </a:prstGeom>
                        <a:solidFill>
                          <a:srgbClr val="FFFFFF"/>
                        </a:solidFill>
                        <a:ln w="9525">
                          <a:solidFill>
                            <a:srgbClr val="000000"/>
                          </a:solidFill>
                          <a:miter lim="800000"/>
                          <a:headEnd/>
                          <a:tailEnd/>
                        </a:ln>
                      </wps:spPr>
                      <wps:txbx>
                        <w:txbxContent>
                          <w:p w:rsidR="003A30A1" w:rsidRPr="008E4331" w:rsidRDefault="003A30A1" w:rsidP="003A30A1">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463.6pt;margin-top:-14.95pt;width:60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">
                <v:textbox style="mso-fit-shape-to-text:t">
                  <w:txbxContent>
                    <w:p w:rsidR="003A30A1" w:rsidRPr="008E4331" w:rsidRDefault="003A30A1" w:rsidP="003A30A1">
                      <w:pPr>
                        <w:rPr>
                          <w:rFonts w:ascii="標楷體" w:eastAsia="標楷體" w:hAnsi="標楷體"/>
                        </w:rPr>
                      </w:pPr>
                      <w:r>
                        <w:rPr>
                          <w:rFonts w:ascii="標楷體" w:eastAsia="標楷體" w:hAnsi="標楷體" w:hint="eastAsia"/>
                        </w:rPr>
                        <w:t>附件一</w:t>
                      </w:r>
                    </w:p>
                  </w:txbxContent>
                </v:textbox>
              </v:shape>
            </w:pict>
          </mc:Fallback>
        </mc:AlternateContent>
      </w:r>
      <w:r>
        <w:rPr>
          <w:rFonts w:ascii="標楷體" w:eastAsia="標楷體" w:hAnsi="標楷體" w:hint="eastAsia"/>
          <w:b/>
          <w:sz w:val="32"/>
          <w:szCs w:val="32"/>
        </w:rPr>
        <w:t>新埔鎮農會信用部跨會通提存</w:t>
      </w:r>
      <w:r w:rsidRPr="00EC75C3">
        <w:rPr>
          <w:rFonts w:ascii="標楷體" w:eastAsia="標楷體" w:hAnsi="標楷體" w:hint="eastAsia"/>
          <w:b/>
          <w:sz w:val="32"/>
          <w:szCs w:val="32"/>
        </w:rPr>
        <w:t>服務申請暨約定書</w:t>
      </w:r>
    </w:p>
    <w:p w:rsidR="003A30A1" w:rsidRPr="002E33DE" w:rsidRDefault="003A30A1" w:rsidP="003A30A1">
      <w:pPr>
        <w:spacing w:line="520" w:lineRule="exact"/>
        <w:ind w:firstLineChars="200" w:firstLine="560"/>
        <w:rPr>
          <w:rFonts w:ascii="標楷體" w:eastAsia="標楷體" w:hAnsi="標楷體"/>
          <w:sz w:val="28"/>
        </w:rPr>
      </w:pPr>
      <w:r w:rsidRPr="0087329D">
        <w:rPr>
          <w:rFonts w:ascii="標楷體" w:eastAsia="標楷體" w:hAnsi="標楷體" w:hint="eastAsia"/>
          <w:sz w:val="28"/>
        </w:rPr>
        <w:t>本立約人</w:t>
      </w:r>
      <w:r>
        <w:rPr>
          <w:rFonts w:ascii="標楷體" w:eastAsia="標楷體" w:hAnsi="標楷體" w:hint="eastAsia"/>
          <w:sz w:val="28"/>
        </w:rPr>
        <w:t>在　貴會信用部開立之存款帳戶</w:t>
      </w:r>
      <w:r w:rsidRPr="000774E6">
        <w:rPr>
          <w:rFonts w:ascii="標楷體" w:eastAsia="標楷體" w:hAnsi="標楷體" w:hint="eastAsia"/>
          <w:sz w:val="28"/>
          <w:u w:val="single"/>
        </w:rPr>
        <w:t xml:space="preserve">                      </w:t>
      </w:r>
      <w:r w:rsidRPr="000774E6">
        <w:rPr>
          <w:rFonts w:ascii="標楷體" w:eastAsia="標楷體" w:hAnsi="標楷體" w:hint="eastAsia"/>
          <w:sz w:val="28"/>
        </w:rPr>
        <w:t>，</w:t>
      </w:r>
      <w:r w:rsidRPr="002E33DE">
        <w:rPr>
          <w:rFonts w:ascii="標楷體" w:eastAsia="標楷體" w:hAnsi="標楷體" w:hint="eastAsia"/>
          <w:sz w:val="28"/>
        </w:rPr>
        <w:t>為辦理跨會</w:t>
      </w:r>
      <w:r>
        <w:rPr>
          <w:rFonts w:ascii="標楷體" w:eastAsia="標楷體" w:hAnsi="標楷體" w:hint="eastAsia"/>
          <w:sz w:val="28"/>
        </w:rPr>
        <w:t>通提存</w:t>
      </w:r>
      <w:r w:rsidRPr="002E33DE">
        <w:rPr>
          <w:rFonts w:ascii="標楷體" w:eastAsia="標楷體" w:hAnsi="標楷體" w:hint="eastAsia"/>
          <w:sz w:val="28"/>
        </w:rPr>
        <w:t>業務，</w:t>
      </w:r>
      <w:r>
        <w:rPr>
          <w:rFonts w:ascii="標楷體" w:eastAsia="標楷體" w:hAnsi="標楷體" w:hint="eastAsia"/>
          <w:sz w:val="28"/>
        </w:rPr>
        <w:t>自即日起申</w:t>
      </w:r>
      <w:r w:rsidRPr="002E33DE">
        <w:rPr>
          <w:rFonts w:ascii="標楷體" w:eastAsia="標楷體" w:hAnsi="標楷體" w:hint="eastAsia"/>
          <w:sz w:val="28"/>
        </w:rPr>
        <w:t>請辦理（變更）下列事項，並願遵守 貴會有關之規定：</w:t>
      </w:r>
      <w:r w:rsidRPr="002E33DE">
        <w:rPr>
          <w:rFonts w:ascii="標楷體" w:eastAsia="標楷體" w:hAnsi="標楷體" w:hint="eastAsia"/>
          <w:sz w:val="28"/>
        </w:rPr>
        <w:cr/>
        <w:t>一、跨會</w:t>
      </w:r>
      <w:r>
        <w:rPr>
          <w:rFonts w:ascii="標楷體" w:eastAsia="標楷體" w:hAnsi="標楷體" w:hint="eastAsia"/>
          <w:sz w:val="28"/>
        </w:rPr>
        <w:t>通提存</w:t>
      </w:r>
      <w:r w:rsidRPr="002E33DE">
        <w:rPr>
          <w:rFonts w:ascii="標楷體" w:eastAsia="標楷體" w:hAnsi="標楷體" w:hint="eastAsia"/>
          <w:sz w:val="28"/>
        </w:rPr>
        <w:t>服務：</w:t>
      </w:r>
    </w:p>
    <w:p w:rsidR="003A30A1" w:rsidRPr="002E33DE" w:rsidRDefault="003A30A1" w:rsidP="003A30A1">
      <w:pPr>
        <w:spacing w:line="520" w:lineRule="exact"/>
        <w:ind w:leftChars="200" w:left="480"/>
        <w:rPr>
          <w:rFonts w:ascii="標楷體" w:eastAsia="標楷體" w:hAnsi="標楷體"/>
          <w:sz w:val="22"/>
          <w:szCs w:val="20"/>
        </w:rPr>
      </w:pPr>
      <w:r w:rsidRPr="002E33DE">
        <w:rPr>
          <w:rFonts w:ascii="標楷體" w:eastAsia="標楷體" w:hAnsi="標楷體" w:hint="eastAsia"/>
          <w:sz w:val="28"/>
        </w:rPr>
        <w:t>(一)□申請</w:t>
      </w:r>
    </w:p>
    <w:p w:rsidR="003A30A1" w:rsidRPr="002E33DE" w:rsidRDefault="003A30A1" w:rsidP="003A30A1">
      <w:pPr>
        <w:spacing w:line="520" w:lineRule="exact"/>
        <w:ind w:leftChars="200" w:left="480"/>
        <w:rPr>
          <w:rFonts w:ascii="標楷體" w:eastAsia="標楷體" w:hAnsi="標楷體"/>
          <w:sz w:val="28"/>
        </w:rPr>
      </w:pPr>
      <w:r w:rsidRPr="002E33DE">
        <w:rPr>
          <w:rFonts w:ascii="標楷體" w:eastAsia="標楷體" w:hAnsi="標楷體" w:hint="eastAsia"/>
          <w:sz w:val="28"/>
        </w:rPr>
        <w:t>(二)□終止</w:t>
      </w:r>
    </w:p>
    <w:p w:rsidR="003A30A1" w:rsidRPr="003D1969" w:rsidRDefault="003A30A1" w:rsidP="003A30A1">
      <w:pPr>
        <w:spacing w:line="520" w:lineRule="exact"/>
        <w:ind w:left="560" w:hangingChars="200" w:hanging="560"/>
        <w:rPr>
          <w:rFonts w:ascii="標楷體" w:eastAsia="標楷體" w:hAnsi="標楷體"/>
          <w:sz w:val="20"/>
          <w:szCs w:val="20"/>
        </w:rPr>
      </w:pPr>
      <w:r w:rsidRPr="002E33DE">
        <w:rPr>
          <w:rFonts w:ascii="標楷體" w:eastAsia="標楷體" w:hAnsi="標楷體" w:hint="eastAsia"/>
          <w:sz w:val="28"/>
        </w:rPr>
        <w:t>二、跨會取款密碼</w:t>
      </w:r>
      <w:r>
        <w:rPr>
          <w:rFonts w:ascii="標楷體" w:eastAsia="標楷體" w:hAnsi="標楷體" w:hint="eastAsia"/>
          <w:sz w:val="28"/>
        </w:rPr>
        <w:t>：</w:t>
      </w:r>
      <w:r w:rsidRPr="003D1969">
        <w:rPr>
          <w:rFonts w:ascii="標楷體" w:eastAsia="標楷體" w:hAnsi="標楷體" w:hint="eastAsia"/>
        </w:rPr>
        <w:t>( 本密碼與</w:t>
      </w:r>
      <w:r>
        <w:rPr>
          <w:rFonts w:ascii="標楷體" w:eastAsia="標楷體" w:hAnsi="標楷體" w:hint="eastAsia"/>
        </w:rPr>
        <w:t>全會通提/</w:t>
      </w:r>
      <w:r w:rsidRPr="003D1969">
        <w:rPr>
          <w:rFonts w:ascii="標楷體" w:eastAsia="標楷體" w:hAnsi="標楷體" w:hint="eastAsia"/>
        </w:rPr>
        <w:t>聯部代付密碼相同)</w:t>
      </w:r>
    </w:p>
    <w:p w:rsidR="003A30A1" w:rsidRPr="002E33DE" w:rsidRDefault="003A30A1" w:rsidP="003A30A1">
      <w:pPr>
        <w:spacing w:line="520" w:lineRule="exact"/>
        <w:ind w:leftChars="200" w:left="1040" w:hangingChars="200" w:hanging="560"/>
        <w:rPr>
          <w:rFonts w:ascii="標楷體" w:eastAsia="標楷體" w:hAnsi="標楷體"/>
          <w:sz w:val="22"/>
          <w:szCs w:val="20"/>
        </w:rPr>
      </w:pPr>
      <w:r w:rsidRPr="002E33DE">
        <w:rPr>
          <w:rFonts w:ascii="標楷體" w:eastAsia="標楷體" w:hAnsi="標楷體" w:hint="eastAsia"/>
          <w:sz w:val="28"/>
        </w:rPr>
        <w:t>(一)□申請</w:t>
      </w:r>
    </w:p>
    <w:p w:rsidR="003A30A1" w:rsidRPr="002E33DE" w:rsidRDefault="003A30A1" w:rsidP="003A30A1">
      <w:pPr>
        <w:spacing w:line="520" w:lineRule="exact"/>
        <w:ind w:leftChars="200" w:left="1040" w:hangingChars="200" w:hanging="560"/>
        <w:rPr>
          <w:rFonts w:ascii="標楷體" w:eastAsia="標楷體" w:hAnsi="標楷體"/>
          <w:sz w:val="28"/>
        </w:rPr>
      </w:pPr>
      <w:r w:rsidRPr="002E33DE">
        <w:rPr>
          <w:rFonts w:ascii="標楷體" w:eastAsia="標楷體" w:hAnsi="標楷體" w:hint="eastAsia"/>
          <w:sz w:val="28"/>
        </w:rPr>
        <w:t>(二)□重設</w:t>
      </w:r>
    </w:p>
    <w:p w:rsidR="003A30A1" w:rsidRDefault="003A30A1" w:rsidP="003A30A1">
      <w:pPr>
        <w:spacing w:line="520" w:lineRule="exact"/>
        <w:ind w:leftChars="200" w:left="1040" w:hangingChars="200" w:hanging="560"/>
        <w:rPr>
          <w:rFonts w:ascii="標楷體" w:eastAsia="標楷體" w:hAnsi="標楷體"/>
          <w:sz w:val="28"/>
        </w:rPr>
      </w:pPr>
      <w:r w:rsidRPr="002E33DE">
        <w:rPr>
          <w:rFonts w:ascii="標楷體" w:eastAsia="標楷體" w:hAnsi="標楷體" w:hint="eastAsia"/>
          <w:sz w:val="28"/>
        </w:rPr>
        <w:t>(三)□終止</w:t>
      </w:r>
    </w:p>
    <w:p w:rsidR="003A30A1" w:rsidRPr="000641AC" w:rsidRDefault="003A30A1" w:rsidP="003A30A1">
      <w:pPr>
        <w:spacing w:line="520" w:lineRule="exact"/>
        <w:rPr>
          <w:rFonts w:ascii="標楷體" w:eastAsia="標楷體" w:hAnsi="標楷體"/>
          <w:sz w:val="28"/>
        </w:rPr>
      </w:pPr>
      <w:r w:rsidRPr="000641AC">
        <w:rPr>
          <w:rFonts w:ascii="標楷體" w:eastAsia="標楷體" w:hAnsi="標楷體" w:hint="eastAsia"/>
          <w:sz w:val="28"/>
        </w:rPr>
        <w:t>本立約人同意依背面約定事項辦理前述交易。</w:t>
      </w:r>
    </w:p>
    <w:p w:rsidR="003A30A1" w:rsidRPr="00E8760E" w:rsidRDefault="003A30A1" w:rsidP="003A30A1">
      <w:pPr>
        <w:spacing w:line="520" w:lineRule="exact"/>
        <w:rPr>
          <w:rFonts w:ascii="標楷體" w:eastAsia="標楷體" w:hAnsi="標楷體"/>
          <w:b/>
          <w:sz w:val="28"/>
        </w:rPr>
      </w:pPr>
      <w:r w:rsidRPr="0087329D">
        <w:rPr>
          <w:rFonts w:ascii="標楷體" w:eastAsia="標楷體" w:hAnsi="標楷體" w:hint="eastAsia"/>
          <w:b/>
          <w:sz w:val="28"/>
        </w:rPr>
        <w:t>本立約人已清楚了解及同意　貴會及其他共同開辦跨會通提存業務之信用部，得於「履行個人資料保護法第八條第一項告知義務內容」所列之特定目的範圍內，　貴會得將本人之個人資料，由　貴會提供予其他共同開辦跨會通提存業務之信用部，並基於特定目的範圍內，得為蒐集、處理及利用。　貴會及其他共同開辦跨會通提存業務之信用部應對個人資料依法保密。</w:t>
      </w:r>
    </w:p>
    <w:p w:rsidR="003A30A1" w:rsidRDefault="003A30A1" w:rsidP="003A30A1">
      <w:pPr>
        <w:ind w:leftChars="200" w:left="480"/>
        <w:rPr>
          <w:rFonts w:ascii="標楷體" w:eastAsia="標楷體" w:hAnsi="標楷體"/>
          <w:sz w:val="32"/>
          <w:szCs w:val="28"/>
        </w:rPr>
      </w:pPr>
      <w:r w:rsidRPr="002E33DE">
        <w:rPr>
          <w:rFonts w:ascii="標楷體" w:eastAsia="標楷體" w:hAnsi="標楷體" w:hint="eastAsia"/>
          <w:sz w:val="28"/>
        </w:rPr>
        <w:t xml:space="preserve">此致  </w:t>
      </w:r>
      <w:r>
        <w:rPr>
          <w:rFonts w:ascii="標楷體" w:eastAsia="標楷體" w:hAnsi="標楷體" w:hint="eastAsia"/>
          <w:sz w:val="32"/>
          <w:szCs w:val="28"/>
        </w:rPr>
        <w:t>新埔鎮</w:t>
      </w:r>
      <w:r w:rsidRPr="002E33DE">
        <w:rPr>
          <w:rFonts w:ascii="標楷體" w:eastAsia="標楷體" w:hAnsi="標楷體" w:hint="eastAsia"/>
          <w:sz w:val="32"/>
          <w:szCs w:val="28"/>
        </w:rPr>
        <w:t>農會信用部</w:t>
      </w:r>
    </w:p>
    <w:p w:rsidR="003A30A1" w:rsidRPr="00223C74" w:rsidRDefault="003A30A1" w:rsidP="003A30A1">
      <w:pPr>
        <w:ind w:leftChars="200" w:left="480"/>
        <w:rPr>
          <w:rFonts w:ascii="標楷體" w:eastAsia="標楷體" w:hAnsi="標楷體"/>
          <w:sz w:val="28"/>
        </w:rPr>
      </w:pPr>
      <w:r>
        <w:rPr>
          <w:rFonts w:ascii="標楷體" w:eastAsia="標楷體" w:hAnsi="標楷體" w:hint="eastAsia"/>
          <w:sz w:val="28"/>
        </w:rPr>
        <w:t xml:space="preserve">  </w:t>
      </w:r>
      <w:r w:rsidRPr="00223C74">
        <w:rPr>
          <w:rFonts w:ascii="標楷體" w:eastAsia="標楷體" w:hAnsi="標楷體" w:hint="eastAsia"/>
          <w:sz w:val="28"/>
        </w:rPr>
        <w:t>申請人(兼立約人)：</w:t>
      </w:r>
      <w:r w:rsidRPr="00223C74">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223C74">
        <w:rPr>
          <w:rFonts w:ascii="標楷體" w:eastAsia="標楷體" w:hAnsi="標楷體" w:hint="eastAsia"/>
          <w:sz w:val="28"/>
          <w:u w:val="single"/>
        </w:rPr>
        <w:t xml:space="preserve"> </w:t>
      </w:r>
      <w:r w:rsidRPr="00223C74">
        <w:rPr>
          <w:rFonts w:ascii="標楷體" w:eastAsia="標楷體" w:hAnsi="標楷體" w:hint="eastAsia"/>
          <w:sz w:val="28"/>
        </w:rPr>
        <w:t>(請簽名並蓋原留印鑑)</w:t>
      </w:r>
    </w:p>
    <w:p w:rsidR="003A30A1" w:rsidRPr="00223C74" w:rsidRDefault="003A30A1" w:rsidP="003A30A1">
      <w:pPr>
        <w:ind w:leftChars="200" w:left="480"/>
        <w:rPr>
          <w:rFonts w:ascii="標楷體" w:eastAsia="標楷體" w:hAnsi="標楷體"/>
          <w:sz w:val="28"/>
        </w:rPr>
      </w:pPr>
      <w:r>
        <w:rPr>
          <w:rFonts w:ascii="標楷體" w:eastAsia="標楷體" w:hAnsi="標楷體" w:hint="eastAsia"/>
          <w:sz w:val="28"/>
        </w:rPr>
        <w:t xml:space="preserve">  </w:t>
      </w:r>
      <w:r w:rsidRPr="00223C74">
        <w:rPr>
          <w:rFonts w:ascii="標楷體" w:eastAsia="標楷體" w:hAnsi="標楷體" w:hint="eastAsia"/>
          <w:sz w:val="28"/>
        </w:rPr>
        <w:t>身分證字號或統一編號：</w:t>
      </w:r>
      <w:r w:rsidRPr="00223C74">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223C74">
        <w:rPr>
          <w:rFonts w:ascii="標楷體" w:eastAsia="標楷體" w:hAnsi="標楷體" w:hint="eastAsia"/>
          <w:sz w:val="28"/>
          <w:u w:val="single"/>
        </w:rPr>
        <w:t xml:space="preserve">    </w:t>
      </w:r>
    </w:p>
    <w:p w:rsidR="003A30A1" w:rsidRPr="00223C74" w:rsidRDefault="003A30A1" w:rsidP="003A30A1">
      <w:pPr>
        <w:ind w:leftChars="200" w:left="480"/>
        <w:rPr>
          <w:rFonts w:ascii="標楷體" w:eastAsia="標楷體" w:hAnsi="標楷體"/>
          <w:sz w:val="28"/>
        </w:rPr>
      </w:pPr>
      <w:r>
        <w:rPr>
          <w:rFonts w:ascii="標楷體" w:eastAsia="標楷體" w:hAnsi="標楷體" w:hint="eastAsia"/>
          <w:sz w:val="28"/>
        </w:rPr>
        <w:t xml:space="preserve">  </w:t>
      </w:r>
      <w:r w:rsidRPr="00223C74">
        <w:rPr>
          <w:rFonts w:ascii="標楷體" w:eastAsia="標楷體" w:hAnsi="標楷體" w:hint="eastAsia"/>
          <w:sz w:val="28"/>
        </w:rPr>
        <w:t>地址：</w:t>
      </w:r>
      <w:r w:rsidRPr="00223C74">
        <w:rPr>
          <w:rFonts w:ascii="標楷體" w:eastAsia="標楷體" w:hAnsi="標楷體" w:hint="eastAsia"/>
          <w:sz w:val="28"/>
          <w:u w:val="single"/>
        </w:rPr>
        <w:t xml:space="preserve">                   </w:t>
      </w:r>
      <w:r>
        <w:rPr>
          <w:rFonts w:ascii="標楷體" w:eastAsia="標楷體" w:hAnsi="標楷體" w:hint="eastAsia"/>
          <w:sz w:val="28"/>
          <w:u w:val="single"/>
        </w:rPr>
        <w:t xml:space="preserve">                      </w:t>
      </w:r>
    </w:p>
    <w:p w:rsidR="003A30A1" w:rsidRPr="00223C74" w:rsidRDefault="003A30A1" w:rsidP="003A30A1">
      <w:pPr>
        <w:ind w:leftChars="200" w:left="480"/>
        <w:rPr>
          <w:rFonts w:ascii="標楷體" w:eastAsia="標楷體" w:hAnsi="標楷體"/>
          <w:sz w:val="28"/>
        </w:rPr>
      </w:pPr>
      <w:r>
        <w:rPr>
          <w:rFonts w:ascii="標楷體" w:eastAsia="標楷體" w:hAnsi="標楷體" w:hint="eastAsia"/>
          <w:sz w:val="28"/>
        </w:rPr>
        <w:t xml:space="preserve">  </w:t>
      </w:r>
      <w:r w:rsidRPr="00223C74">
        <w:rPr>
          <w:rFonts w:ascii="標楷體" w:eastAsia="標楷體" w:hAnsi="標楷體" w:hint="eastAsia"/>
          <w:sz w:val="28"/>
        </w:rPr>
        <w:t>連絡電話：</w:t>
      </w:r>
      <w:r w:rsidRPr="00223C74">
        <w:rPr>
          <w:rFonts w:ascii="標楷體" w:eastAsia="標楷體" w:hAnsi="標楷體" w:hint="eastAsia"/>
          <w:sz w:val="28"/>
          <w:u w:val="single"/>
        </w:rPr>
        <w:t xml:space="preserve">                   </w:t>
      </w:r>
      <w:r>
        <w:rPr>
          <w:rFonts w:ascii="標楷體" w:eastAsia="標楷體" w:hAnsi="標楷體" w:hint="eastAsia"/>
          <w:sz w:val="28"/>
          <w:u w:val="single"/>
        </w:rPr>
        <w:t xml:space="preserve">                  </w:t>
      </w:r>
    </w:p>
    <w:p w:rsidR="003A30A1" w:rsidRPr="002E33DE" w:rsidRDefault="003A30A1" w:rsidP="003A30A1">
      <w:pPr>
        <w:wordWrap w:val="0"/>
        <w:jc w:val="right"/>
        <w:rPr>
          <w:rFonts w:ascii="標楷體" w:eastAsia="標楷體" w:hAnsi="標楷體"/>
          <w:sz w:val="28"/>
        </w:rPr>
      </w:pPr>
      <w:r w:rsidRPr="002E33DE">
        <w:rPr>
          <w:rFonts w:ascii="標楷體" w:eastAsia="標楷體" w:hAnsi="標楷體" w:hint="eastAsia"/>
          <w:sz w:val="28"/>
        </w:rPr>
        <w:t xml:space="preserve">民國　　</w:t>
      </w:r>
      <w:r>
        <w:rPr>
          <w:rFonts w:ascii="標楷體" w:eastAsia="標楷體" w:hAnsi="標楷體" w:hint="eastAsia"/>
          <w:sz w:val="28"/>
        </w:rPr>
        <w:t xml:space="preserve">    </w:t>
      </w:r>
      <w:r w:rsidRPr="002E33DE">
        <w:rPr>
          <w:rFonts w:ascii="標楷體" w:eastAsia="標楷體" w:hAnsi="標楷體" w:hint="eastAsia"/>
          <w:sz w:val="28"/>
        </w:rPr>
        <w:t>年</w:t>
      </w:r>
      <w:r>
        <w:rPr>
          <w:rFonts w:ascii="標楷體" w:eastAsia="標楷體" w:hAnsi="標楷體" w:hint="eastAsia"/>
          <w:sz w:val="28"/>
        </w:rPr>
        <w:t xml:space="preserve">    </w:t>
      </w:r>
      <w:r w:rsidRPr="002E33DE">
        <w:rPr>
          <w:rFonts w:ascii="標楷體" w:eastAsia="標楷體" w:hAnsi="標楷體" w:hint="eastAsia"/>
          <w:sz w:val="28"/>
        </w:rPr>
        <w:t xml:space="preserve">　　月</w:t>
      </w:r>
      <w:r>
        <w:rPr>
          <w:rFonts w:ascii="標楷體" w:eastAsia="標楷體" w:hAnsi="標楷體" w:hint="eastAsia"/>
          <w:sz w:val="28"/>
        </w:rPr>
        <w:t xml:space="preserve">  </w:t>
      </w:r>
      <w:r w:rsidRPr="002E33DE">
        <w:rPr>
          <w:rFonts w:ascii="標楷體" w:eastAsia="標楷體" w:hAnsi="標楷體" w:hint="eastAsia"/>
          <w:sz w:val="28"/>
        </w:rPr>
        <w:t xml:space="preserve">　</w:t>
      </w:r>
      <w:r>
        <w:rPr>
          <w:rFonts w:ascii="標楷體" w:eastAsia="標楷體" w:hAnsi="標楷體" w:hint="eastAsia"/>
          <w:sz w:val="28"/>
        </w:rPr>
        <w:t xml:space="preserve">  </w:t>
      </w:r>
      <w:r w:rsidRPr="002E33DE">
        <w:rPr>
          <w:rFonts w:ascii="標楷體" w:eastAsia="標楷體" w:hAnsi="標楷體" w:hint="eastAsia"/>
          <w:sz w:val="28"/>
        </w:rPr>
        <w:t xml:space="preserve">　日</w:t>
      </w:r>
      <w:r>
        <w:rPr>
          <w:rFonts w:ascii="標楷體" w:eastAsia="標楷體" w:hAnsi="標楷體" w:hint="eastAsia"/>
          <w:sz w:val="28"/>
        </w:rPr>
        <w:t xml:space="preserve">             </w:t>
      </w:r>
    </w:p>
    <w:p w:rsidR="003A30A1" w:rsidRDefault="003A30A1" w:rsidP="003A30A1">
      <w:pPr>
        <w:spacing w:line="0" w:lineRule="atLeast"/>
        <w:ind w:left="280" w:hangingChars="100" w:hanging="280"/>
        <w:rPr>
          <w:rFonts w:ascii="標楷體" w:eastAsia="標楷體" w:hAnsi="標楷體"/>
          <w:sz w:val="28"/>
        </w:rPr>
      </w:pPr>
      <w:r w:rsidRPr="002E33DE">
        <w:rPr>
          <w:rFonts w:ascii="標楷體" w:eastAsia="標楷體" w:hAnsi="標楷體" w:hint="eastAsia"/>
          <w:sz w:val="28"/>
        </w:rPr>
        <w:t xml:space="preserve">                          驗印：          經辦：       </w:t>
      </w:r>
      <w:r>
        <w:rPr>
          <w:rFonts w:ascii="標楷體" w:eastAsia="標楷體" w:hAnsi="標楷體" w:hint="eastAsia"/>
          <w:sz w:val="28"/>
        </w:rPr>
        <w:t xml:space="preserve"> </w:t>
      </w:r>
      <w:r w:rsidRPr="0087329D">
        <w:rPr>
          <w:rFonts w:ascii="標楷體" w:eastAsia="標楷體" w:hAnsi="標楷體" w:hint="eastAsia"/>
          <w:sz w:val="28"/>
        </w:rPr>
        <w:t>主管</w:t>
      </w:r>
      <w:r w:rsidRPr="002E33DE">
        <w:rPr>
          <w:rFonts w:ascii="標楷體" w:eastAsia="標楷體" w:hAnsi="標楷體" w:hint="eastAsia"/>
          <w:sz w:val="28"/>
        </w:rPr>
        <w:t>：</w:t>
      </w:r>
    </w:p>
    <w:p w:rsidR="003A30A1" w:rsidRDefault="003A30A1" w:rsidP="003A30A1">
      <w:pPr>
        <w:spacing w:line="0" w:lineRule="atLeast"/>
        <w:ind w:left="280" w:hangingChars="100" w:hanging="280"/>
        <w:rPr>
          <w:rFonts w:ascii="標楷體" w:eastAsia="標楷體" w:hAnsi="標楷體" w:hint="eastAsia"/>
          <w:sz w:val="28"/>
        </w:rPr>
      </w:pPr>
    </w:p>
    <w:p w:rsidR="003A30A1" w:rsidRDefault="003A30A1" w:rsidP="003A30A1">
      <w:pPr>
        <w:spacing w:line="0" w:lineRule="atLeast"/>
        <w:ind w:left="280" w:hangingChars="100" w:hanging="280"/>
        <w:rPr>
          <w:rFonts w:ascii="標楷體" w:eastAsia="標楷體"/>
        </w:rPr>
      </w:pPr>
      <w:r>
        <w:rPr>
          <w:rFonts w:ascii="標楷體" w:eastAsia="標楷體" w:hAnsi="標楷體" w:hint="eastAsia"/>
          <w:sz w:val="28"/>
        </w:rPr>
        <w:t>1.</w:t>
      </w:r>
      <w:r w:rsidRPr="00215ACA">
        <w:rPr>
          <w:rFonts w:ascii="標楷體" w:eastAsia="標楷體" w:hint="eastAsia"/>
        </w:rPr>
        <w:t>檢視</w:t>
      </w:r>
      <w:r>
        <w:rPr>
          <w:rFonts w:ascii="標楷體" w:eastAsia="標楷體" w:hint="eastAsia"/>
        </w:rPr>
        <w:t>：</w:t>
      </w:r>
      <w:r w:rsidRPr="00215ACA">
        <w:rPr>
          <w:rFonts w:ascii="標楷體" w:eastAsia="標楷體" w:hint="eastAsia"/>
        </w:rPr>
        <w:t>身分證</w:t>
      </w:r>
      <w:r>
        <w:rPr>
          <w:rFonts w:ascii="標楷體" w:eastAsia="標楷體" w:hint="eastAsia"/>
        </w:rPr>
        <w:t>明文</w:t>
      </w:r>
      <w:r w:rsidRPr="00215ACA">
        <w:rPr>
          <w:rFonts w:ascii="標楷體" w:eastAsia="標楷體" w:hint="eastAsia"/>
        </w:rPr>
        <w:t>件</w:t>
      </w:r>
      <w:r>
        <w:rPr>
          <w:rFonts w:ascii="標楷體" w:eastAsia="標楷體" w:hint="eastAsia"/>
        </w:rPr>
        <w:t>、申請書</w:t>
      </w:r>
      <w:r w:rsidRPr="00215ACA">
        <w:rPr>
          <w:rFonts w:ascii="標楷體" w:eastAsia="標楷體" w:hint="eastAsia"/>
        </w:rPr>
        <w:t>及應填寫資料</w:t>
      </w:r>
    </w:p>
    <w:p w:rsidR="003A30A1" w:rsidRPr="00EF397A" w:rsidRDefault="003A30A1" w:rsidP="003A30A1">
      <w:pPr>
        <w:spacing w:line="0" w:lineRule="atLeast"/>
        <w:ind w:left="240" w:hangingChars="100" w:hanging="240"/>
        <w:rPr>
          <w:rFonts w:ascii="標楷體" w:eastAsia="標楷體" w:hAnsi="標楷體"/>
        </w:rPr>
      </w:pPr>
      <w:r w:rsidRPr="00EF397A">
        <w:rPr>
          <w:rFonts w:ascii="標楷體" w:eastAsia="標楷體" w:hAnsi="標楷體" w:hint="eastAsia"/>
        </w:rPr>
        <w:t>2.查詢相關身分證明資料(聯徵</w:t>
      </w:r>
      <w:r>
        <w:rPr>
          <w:rFonts w:ascii="標楷體" w:eastAsia="標楷體" w:hAnsi="標楷體" w:hint="eastAsia"/>
        </w:rPr>
        <w:t>Z21、國民身分證補換領資料查詢</w:t>
      </w:r>
      <w:r w:rsidRPr="00EF397A">
        <w:rPr>
          <w:rFonts w:ascii="標楷體" w:eastAsia="標楷體" w:hAnsi="標楷體" w:hint="eastAsia"/>
        </w:rPr>
        <w:t>等)</w:t>
      </w:r>
    </w:p>
    <w:p w:rsidR="003A30A1" w:rsidRDefault="003A30A1" w:rsidP="003A30A1">
      <w:pPr>
        <w:rPr>
          <w:rFonts w:ascii="標楷體" w:eastAsia="標楷體" w:hAnsi="標楷體"/>
          <w:sz w:val="28"/>
        </w:rPr>
      </w:pPr>
      <w:r w:rsidRPr="002E33DE">
        <w:rPr>
          <w:rFonts w:ascii="標楷體" w:eastAsia="標楷體" w:hAnsi="標楷體" w:hint="eastAsia"/>
          <w:sz w:val="28"/>
        </w:rPr>
        <w:lastRenderedPageBreak/>
        <w:t xml:space="preserve"> </w:t>
      </w:r>
    </w:p>
    <w:p w:rsidR="003A30A1" w:rsidRPr="00015704" w:rsidRDefault="003A30A1" w:rsidP="003A30A1">
      <w:pPr>
        <w:rPr>
          <w:rFonts w:ascii="標楷體" w:eastAsia="標楷體" w:hAnsi="標楷體"/>
        </w:rPr>
      </w:pPr>
      <w:r>
        <w:rPr>
          <w:rFonts w:ascii="標楷體" w:eastAsia="標楷體" w:hAnsi="標楷體" w:hint="eastAsia"/>
          <w:b/>
          <w:sz w:val="32"/>
          <w:szCs w:val="32"/>
        </w:rPr>
        <w:t>跨會通提存約定事項：</w:t>
      </w:r>
    </w:p>
    <w:tbl>
      <w:tblPr>
        <w:tblW w:w="0" w:type="auto"/>
        <w:jc w:val="center"/>
        <w:tblLook w:val="01E0" w:firstRow="1" w:lastRow="1" w:firstColumn="1" w:lastColumn="1" w:noHBand="0" w:noVBand="0"/>
      </w:tblPr>
      <w:tblGrid>
        <w:gridCol w:w="1427"/>
        <w:gridCol w:w="8777"/>
      </w:tblGrid>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第一條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立約人同意申請跨會通提存服務時，需本人親持身分證、存摺、原留印鑑至原開戶單位辦理。</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第二條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立約人同意每次在辦理跨會提款時，應憑存摺、原留印鑑及存戶所設之跨會取款密碼辦理，否則　貴會得拒絕付款；存款時，則憑存摺辦理。</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第三條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立約人同意遺忘跨會提款密碼時，應本人親持身分證、存摺、原留印鑑至原開戶單位辦理重新申請設定新密碼。</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第四條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立約人同意每日跨會存提款金額累計，不得超過　貴會所規定之限額。又本條所定之限額　貴會應於</w:t>
            </w:r>
            <w:r w:rsidRPr="00F23FF1">
              <w:rPr>
                <w:rFonts w:ascii="標楷體" w:eastAsia="標楷體" w:hAnsi="標楷體" w:hint="eastAsia"/>
                <w:color w:val="000000"/>
              </w:rPr>
              <w:t>營業場所或網站公告</w:t>
            </w:r>
            <w:r w:rsidRPr="00F23FF1">
              <w:rPr>
                <w:rFonts w:ascii="標楷體" w:eastAsia="標楷體" w:hAnsi="標楷體" w:hint="eastAsia"/>
              </w:rPr>
              <w:t>，嗣後倘有必要，　貴會並得調整之，但調整時應於貴會於</w:t>
            </w:r>
            <w:r w:rsidRPr="00F23FF1">
              <w:rPr>
                <w:rFonts w:ascii="標楷體" w:eastAsia="標楷體" w:hAnsi="標楷體" w:hint="eastAsia"/>
                <w:color w:val="000000"/>
              </w:rPr>
              <w:t>營業場所或網站</w:t>
            </w:r>
            <w:r w:rsidRPr="00F23FF1">
              <w:rPr>
                <w:rFonts w:ascii="標楷體" w:eastAsia="標楷體" w:hAnsi="標楷體" w:hint="eastAsia"/>
              </w:rPr>
              <w:t>公開揭示之。</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第五條</w:t>
            </w:r>
          </w:p>
        </w:tc>
        <w:tc>
          <w:tcPr>
            <w:tcW w:w="8903" w:type="dxa"/>
            <w:shd w:val="clear" w:color="auto" w:fill="auto"/>
          </w:tcPr>
          <w:p w:rsidR="003A30A1" w:rsidRPr="00F23FF1" w:rsidRDefault="003A30A1" w:rsidP="003D178C">
            <w:pPr>
              <w:rPr>
                <w:rFonts w:ascii="標楷體" w:eastAsia="標楷體" w:hAnsi="標楷體"/>
                <w:b/>
                <w:color w:val="FF0000"/>
              </w:rPr>
            </w:pPr>
            <w:r w:rsidRPr="00F23FF1">
              <w:rPr>
                <w:rFonts w:ascii="標楷體" w:eastAsia="標楷體" w:hAnsi="標楷體" w:hint="eastAsia"/>
              </w:rPr>
              <w:t>立約人同意每次在辦理跨會通提存作業，如存摺剩餘行數不足以執行交易時，應回原開戶單位辦理相關交易及更換存摺。</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第六條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立約人申請終止跨會通提存服務或取款密碼後，限在原開戶單位辦理存提款。</w:t>
            </w:r>
          </w:p>
        </w:tc>
      </w:tr>
      <w:tr w:rsidR="003A30A1" w:rsidRPr="00F23FF1" w:rsidTr="003D178C">
        <w:trPr>
          <w:jc w:val="center"/>
        </w:trPr>
        <w:tc>
          <w:tcPr>
            <w:tcW w:w="1442" w:type="dxa"/>
            <w:shd w:val="clear" w:color="auto" w:fill="auto"/>
          </w:tcPr>
          <w:p w:rsidR="003A30A1" w:rsidRPr="00F23FF1" w:rsidRDefault="003A30A1" w:rsidP="003D178C">
            <w:pPr>
              <w:jc w:val="right"/>
              <w:rPr>
                <w:rFonts w:ascii="標楷體" w:eastAsia="標楷體" w:hAnsi="標楷體"/>
              </w:rPr>
            </w:pPr>
            <w:r w:rsidRPr="00F23FF1">
              <w:rPr>
                <w:rFonts w:ascii="標楷體" w:eastAsia="標楷體" w:hAnsi="標楷體" w:hint="eastAsia"/>
              </w:rPr>
              <w:t>第七條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立約人持存摺至跨會補摺，或於跨會交易致需重新換發時，立約人同意回原開戶單位申請換發新存摺。</w:t>
            </w:r>
          </w:p>
        </w:tc>
      </w:tr>
      <w:tr w:rsidR="003A30A1" w:rsidRPr="00F23FF1" w:rsidTr="003D178C">
        <w:trPr>
          <w:jc w:val="center"/>
        </w:trPr>
        <w:tc>
          <w:tcPr>
            <w:tcW w:w="1442" w:type="dxa"/>
            <w:shd w:val="clear" w:color="auto" w:fill="auto"/>
          </w:tcPr>
          <w:p w:rsidR="003A30A1" w:rsidRPr="00F23FF1" w:rsidRDefault="003A30A1" w:rsidP="003D178C">
            <w:pPr>
              <w:wordWrap w:val="0"/>
              <w:jc w:val="right"/>
              <w:rPr>
                <w:rFonts w:ascii="標楷體" w:eastAsia="標楷體" w:hAnsi="標楷體"/>
              </w:rPr>
            </w:pPr>
            <w:r w:rsidRPr="00F23FF1">
              <w:rPr>
                <w:rFonts w:ascii="標楷體" w:eastAsia="標楷體" w:hAnsi="標楷體" w:hint="eastAsia"/>
              </w:rPr>
              <w:t>第八條</w:t>
            </w:r>
          </w:p>
        </w:tc>
        <w:tc>
          <w:tcPr>
            <w:tcW w:w="8903" w:type="dxa"/>
            <w:shd w:val="clear" w:color="auto" w:fill="auto"/>
          </w:tcPr>
          <w:p w:rsidR="003A30A1" w:rsidRPr="005533D6" w:rsidRDefault="003A30A1" w:rsidP="003D178C">
            <w:pPr>
              <w:rPr>
                <w:rFonts w:ascii="標楷體" w:eastAsia="標楷體" w:hAnsi="標楷體"/>
              </w:rPr>
            </w:pPr>
            <w:r w:rsidRPr="005533D6">
              <w:rPr>
                <w:rFonts w:ascii="標楷體" w:eastAsia="標楷體" w:hAnsi="標楷體" w:hint="eastAsia"/>
              </w:rPr>
              <w:t>貴會電腦連線作業系統故障或其他原因致無法收付時，　貴會得暫時停止跨會通提存服務，立約人同意回原開戶單位辦理。</w:t>
            </w:r>
          </w:p>
        </w:tc>
      </w:tr>
      <w:tr w:rsidR="003A30A1" w:rsidRPr="00F23FF1" w:rsidTr="003D178C">
        <w:trPr>
          <w:jc w:val="center"/>
        </w:trPr>
        <w:tc>
          <w:tcPr>
            <w:tcW w:w="1442" w:type="dxa"/>
            <w:shd w:val="clear" w:color="auto" w:fill="auto"/>
          </w:tcPr>
          <w:p w:rsidR="003A30A1" w:rsidRPr="00F23FF1" w:rsidRDefault="003A30A1" w:rsidP="003D178C">
            <w:pPr>
              <w:wordWrap w:val="0"/>
              <w:jc w:val="right"/>
              <w:rPr>
                <w:rFonts w:ascii="標楷體" w:eastAsia="標楷體" w:hAnsi="標楷體" w:hint="eastAsia"/>
              </w:rPr>
            </w:pPr>
            <w:r>
              <w:rPr>
                <w:rFonts w:ascii="標楷體" w:eastAsia="標楷體" w:hAnsi="標楷體" w:hint="eastAsia"/>
              </w:rPr>
              <w:t>第九條</w:t>
            </w:r>
          </w:p>
        </w:tc>
        <w:tc>
          <w:tcPr>
            <w:tcW w:w="8903" w:type="dxa"/>
            <w:shd w:val="clear" w:color="auto" w:fill="auto"/>
          </w:tcPr>
          <w:p w:rsidR="003A30A1" w:rsidRPr="005533D6" w:rsidRDefault="003A30A1" w:rsidP="003D178C">
            <w:pPr>
              <w:rPr>
                <w:rFonts w:ascii="標楷體" w:eastAsia="標楷體" w:hAnsi="標楷體" w:hint="eastAsia"/>
              </w:rPr>
            </w:pPr>
            <w:r w:rsidRPr="005533D6">
              <w:rPr>
                <w:rFonts w:ascii="標楷體" w:eastAsia="標楷體" w:hAnsi="標楷體" w:hint="eastAsia"/>
              </w:rPr>
              <w:t>立約人同意如被通報為警示或衍生管制帳戶，　貴會得停止跨會通提存服務。</w:t>
            </w:r>
          </w:p>
        </w:tc>
      </w:tr>
      <w:tr w:rsidR="003A30A1" w:rsidRPr="00F23FF1" w:rsidTr="003D178C">
        <w:trPr>
          <w:jc w:val="center"/>
        </w:trPr>
        <w:tc>
          <w:tcPr>
            <w:tcW w:w="1442" w:type="dxa"/>
            <w:shd w:val="clear" w:color="auto" w:fill="auto"/>
          </w:tcPr>
          <w:p w:rsidR="003A30A1" w:rsidRPr="00F23FF1" w:rsidRDefault="003A30A1" w:rsidP="003D178C">
            <w:pPr>
              <w:wordWrap w:val="0"/>
              <w:jc w:val="right"/>
              <w:rPr>
                <w:rFonts w:ascii="標楷體" w:eastAsia="標楷體" w:hAnsi="標楷體"/>
              </w:rPr>
            </w:pPr>
            <w:r>
              <w:rPr>
                <w:rFonts w:ascii="標楷體" w:eastAsia="標楷體" w:hAnsi="標楷體" w:hint="eastAsia"/>
              </w:rPr>
              <w:t>第十</w:t>
            </w:r>
            <w:r w:rsidRPr="00F23FF1">
              <w:rPr>
                <w:rFonts w:ascii="標楷體" w:eastAsia="標楷體" w:hAnsi="標楷體" w:hint="eastAsia"/>
              </w:rPr>
              <w:t>條</w:t>
            </w:r>
          </w:p>
        </w:tc>
        <w:tc>
          <w:tcPr>
            <w:tcW w:w="8903" w:type="dxa"/>
            <w:shd w:val="clear" w:color="auto" w:fill="auto"/>
          </w:tcPr>
          <w:p w:rsidR="003A30A1" w:rsidRPr="00F23FF1" w:rsidRDefault="003A30A1" w:rsidP="003D178C">
            <w:pPr>
              <w:rPr>
                <w:rFonts w:ascii="標楷體" w:eastAsia="標楷體" w:hAnsi="標楷體"/>
              </w:rPr>
            </w:pPr>
            <w:r w:rsidRPr="00F23FF1">
              <w:rPr>
                <w:rFonts w:ascii="標楷體" w:eastAsia="標楷體" w:hAnsi="標楷體" w:hint="eastAsia"/>
              </w:rPr>
              <w:t>貴會應於</w:t>
            </w:r>
            <w:r w:rsidRPr="00F23FF1">
              <w:rPr>
                <w:rFonts w:ascii="標楷體" w:eastAsia="標楷體" w:hAnsi="標楷體" w:hint="eastAsia"/>
                <w:color w:val="000000"/>
              </w:rPr>
              <w:t>營業場所或網站公告</w:t>
            </w:r>
            <w:r w:rsidRPr="00F23FF1">
              <w:rPr>
                <w:rFonts w:ascii="標楷體" w:eastAsia="標楷體" w:hAnsi="標楷體" w:hint="eastAsia"/>
              </w:rPr>
              <w:t>共同開辦跨會通提存業務之農漁會信用部名單，嗣後倘有必要，　貴會並得調整之，但調整時　貴會應於</w:t>
            </w:r>
            <w:r w:rsidRPr="00F23FF1">
              <w:rPr>
                <w:rFonts w:ascii="標楷體" w:eastAsia="標楷體" w:hAnsi="標楷體" w:hint="eastAsia"/>
                <w:color w:val="000000"/>
              </w:rPr>
              <w:t>營業場所或網站</w:t>
            </w:r>
            <w:r w:rsidRPr="00F23FF1">
              <w:rPr>
                <w:rFonts w:ascii="標楷體" w:eastAsia="標楷體" w:hAnsi="標楷體" w:hint="eastAsia"/>
              </w:rPr>
              <w:t>公開揭示之。</w:t>
            </w:r>
          </w:p>
        </w:tc>
      </w:tr>
    </w:tbl>
    <w:p w:rsidR="003A30A1" w:rsidRDefault="003A30A1" w:rsidP="003A30A1">
      <w:pPr>
        <w:spacing w:line="480" w:lineRule="exact"/>
        <w:rPr>
          <w:rFonts w:ascii="標楷體" w:eastAsia="標楷體" w:hAnsi="標楷體"/>
          <w:sz w:val="28"/>
        </w:rPr>
        <w:sectPr w:rsidR="003A30A1" w:rsidSect="00D24E57">
          <w:pgSz w:w="11906" w:h="16838" w:code="9"/>
          <w:pgMar w:top="357" w:right="851" w:bottom="902" w:left="851" w:header="851" w:footer="794" w:gutter="0"/>
          <w:cols w:space="425"/>
          <w:docGrid w:type="lines" w:linePitch="360"/>
        </w:sectPr>
      </w:pPr>
    </w:p>
    <w:p w:rsidR="003A30A1" w:rsidRPr="00226BD4" w:rsidRDefault="003A30A1" w:rsidP="003A30A1">
      <w:pPr>
        <w:adjustRightInd w:val="0"/>
        <w:snapToGrid w:val="0"/>
        <w:jc w:val="center"/>
        <w:rPr>
          <w:rFonts w:ascii="標楷體" w:eastAsia="標楷體" w:hAnsi="標楷體"/>
          <w:b/>
          <w:color w:val="000000"/>
          <w:w w:val="90"/>
          <w:sz w:val="28"/>
          <w:szCs w:val="28"/>
        </w:rPr>
      </w:pPr>
      <w:r>
        <w:rPr>
          <w:rFonts w:ascii="標楷體" w:eastAsia="標楷體" w:hAnsi="標楷體" w:hint="eastAsia"/>
          <w:b/>
          <w:color w:val="000000"/>
          <w:w w:val="90"/>
          <w:sz w:val="28"/>
          <w:szCs w:val="28"/>
        </w:rPr>
        <w:lastRenderedPageBreak/>
        <w:t>新埔鎮</w:t>
      </w:r>
      <w:r w:rsidRPr="00226BD4">
        <w:rPr>
          <w:rFonts w:ascii="標楷體" w:eastAsia="標楷體" w:hAnsi="標楷體" w:hint="eastAsia"/>
          <w:b/>
          <w:color w:val="000000"/>
          <w:w w:val="90"/>
          <w:sz w:val="28"/>
          <w:szCs w:val="28"/>
        </w:rPr>
        <w:t>農會信用部履行個人資料保護法第八條第一項告知義務內容</w:t>
      </w:r>
    </w:p>
    <w:p w:rsidR="003A30A1" w:rsidRPr="00F54BDF" w:rsidRDefault="003A30A1" w:rsidP="003A30A1">
      <w:pPr>
        <w:adjustRightInd w:val="0"/>
        <w:snapToGrid w:val="0"/>
        <w:spacing w:beforeLines="50" w:before="180" w:line="300" w:lineRule="exact"/>
        <w:ind w:leftChars="200" w:left="480"/>
        <w:rPr>
          <w:rFonts w:ascii="標楷體" w:eastAsia="標楷體" w:hAnsi="標楷體"/>
        </w:rPr>
      </w:pPr>
      <w:r w:rsidRPr="00F54BDF">
        <w:rPr>
          <w:rFonts w:ascii="標楷體" w:eastAsia="標楷體" w:hAnsi="標楷體" w:hint="eastAsia"/>
        </w:rPr>
        <w:t>親愛的客戶您好，由於個人資料之蒐集，涉及  臺端的隱私權益，</w:t>
      </w:r>
      <w:r>
        <w:rPr>
          <w:rFonts w:ascii="標楷體" w:eastAsia="標楷體" w:hAnsi="標楷體" w:hint="eastAsia"/>
        </w:rPr>
        <w:t>新埔鎮</w:t>
      </w:r>
      <w:r w:rsidRPr="00F54BDF">
        <w:rPr>
          <w:rFonts w:ascii="標楷體" w:eastAsia="標楷體" w:hAnsi="標楷體" w:hint="eastAsia"/>
        </w:rPr>
        <w:t>農會(以下稱本會)向  臺端蒐集個人資料時，依據個人資料保護法(以下稱個資法)第八條第一項規定，應明確告知  臺端下列事項：</w:t>
      </w:r>
    </w:p>
    <w:p w:rsidR="003A30A1" w:rsidRPr="00B83460" w:rsidRDefault="003A30A1" w:rsidP="003A30A1">
      <w:pPr>
        <w:adjustRightInd w:val="0"/>
        <w:snapToGrid w:val="0"/>
        <w:spacing w:line="300" w:lineRule="exact"/>
        <w:ind w:left="480" w:hangingChars="200" w:hanging="480"/>
        <w:rPr>
          <w:rFonts w:ascii="標楷體" w:eastAsia="標楷體" w:hAnsi="標楷體"/>
        </w:rPr>
      </w:pPr>
      <w:r w:rsidRPr="00B83460">
        <w:rPr>
          <w:rFonts w:ascii="標楷體" w:eastAsia="標楷體" w:hAnsi="標楷體" w:hint="eastAsia"/>
        </w:rPr>
        <w:t>一、蒐集之目的：有關本會蒐集  臺端個人資料之目的(特定目的之說明)，請  臺端詳閱</w:t>
      </w:r>
      <w:r>
        <w:rPr>
          <w:rFonts w:ascii="標楷體" w:eastAsia="標楷體" w:hAnsi="標楷體" w:hint="eastAsia"/>
        </w:rPr>
        <w:t>（</w:t>
      </w:r>
      <w:r w:rsidRPr="00B83460">
        <w:rPr>
          <w:rFonts w:ascii="標楷體" w:eastAsia="標楷體" w:hAnsi="標楷體" w:hint="eastAsia"/>
        </w:rPr>
        <w:t>如後附表</w:t>
      </w:r>
      <w:r>
        <w:rPr>
          <w:rFonts w:ascii="標楷體" w:eastAsia="標楷體" w:hAnsi="標楷體" w:hint="eastAsia"/>
        </w:rPr>
        <w:t>一）</w:t>
      </w:r>
      <w:r w:rsidRPr="00B83460">
        <w:rPr>
          <w:rFonts w:ascii="標楷體" w:eastAsia="標楷體" w:hAnsi="標楷體" w:hint="eastAsia"/>
        </w:rPr>
        <w:t>。</w:t>
      </w:r>
    </w:p>
    <w:p w:rsidR="003A30A1" w:rsidRPr="00802FC1" w:rsidRDefault="003A30A1" w:rsidP="003A30A1">
      <w:pPr>
        <w:adjustRightInd w:val="0"/>
        <w:snapToGrid w:val="0"/>
        <w:spacing w:line="300" w:lineRule="exact"/>
        <w:ind w:left="480" w:hangingChars="200" w:hanging="480"/>
        <w:rPr>
          <w:rFonts w:ascii="標楷體" w:eastAsia="標楷體" w:hAnsi="標楷體"/>
          <w:highlight w:val="cyan"/>
        </w:rPr>
      </w:pPr>
      <w:r w:rsidRPr="00B83460">
        <w:rPr>
          <w:rFonts w:ascii="標楷體" w:eastAsia="標楷體" w:hAnsi="標楷體" w:hint="eastAsia"/>
        </w:rPr>
        <w:t>二、蒐集之個人資料類別：</w:t>
      </w:r>
      <w:r w:rsidRPr="003D71F5">
        <w:rPr>
          <w:rFonts w:ascii="標楷體" w:eastAsia="標楷體" w:hAnsi="標楷體" w:hint="eastAsia"/>
        </w:rPr>
        <w:t>中文姓名、身分證統一編號、通訊方式(聯絡電話號碼及地址)、帳戶號碼與戶名、帳戶餘額及原留印鑑，</w:t>
      </w:r>
      <w:r w:rsidRPr="00B83460">
        <w:rPr>
          <w:rFonts w:ascii="標楷體" w:eastAsia="標楷體" w:hAnsi="標楷體" w:hint="eastAsia"/>
        </w:rPr>
        <w:t>並以本會與客戶往來之相關業務、帳戶或服務及自客戶或第三人處（例如：財團法人金融聯合徵信中心）所實際蒐集之個人資料為準。</w:t>
      </w:r>
    </w:p>
    <w:p w:rsidR="003A30A1" w:rsidRPr="00B83460" w:rsidRDefault="003A30A1" w:rsidP="003A30A1">
      <w:pPr>
        <w:adjustRightInd w:val="0"/>
        <w:snapToGrid w:val="0"/>
        <w:spacing w:line="300" w:lineRule="exact"/>
        <w:ind w:left="480" w:hangingChars="200" w:hanging="480"/>
        <w:rPr>
          <w:rFonts w:ascii="標楷體" w:eastAsia="標楷體" w:hAnsi="標楷體"/>
        </w:rPr>
      </w:pPr>
      <w:r w:rsidRPr="00B83460">
        <w:rPr>
          <w:rFonts w:ascii="標楷體" w:eastAsia="標楷體" w:hAnsi="標楷體" w:hint="eastAsia"/>
        </w:rPr>
        <w:t>三、個人資料利用之期間、地區、對象及方式：</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(一)個人資料利用之期間：（以期限最長者為準）</w:t>
      </w:r>
    </w:p>
    <w:p w:rsidR="003A30A1" w:rsidRPr="00B83460" w:rsidRDefault="003A30A1" w:rsidP="003A30A1">
      <w:pPr>
        <w:adjustRightInd w:val="0"/>
        <w:snapToGrid w:val="0"/>
        <w:spacing w:line="300" w:lineRule="exact"/>
        <w:ind w:leftChars="400" w:left="1440" w:hangingChars="200" w:hanging="480"/>
        <w:rPr>
          <w:rFonts w:ascii="標楷體" w:eastAsia="標楷體" w:hAnsi="標楷體"/>
        </w:rPr>
      </w:pPr>
      <w:r w:rsidRPr="00B83460">
        <w:rPr>
          <w:rFonts w:ascii="標楷體" w:eastAsia="標楷體" w:hAnsi="標楷體" w:hint="eastAsia"/>
        </w:rPr>
        <w:t>1、個人資料蒐集之特定目的存續期間。</w:t>
      </w:r>
    </w:p>
    <w:p w:rsidR="003A30A1" w:rsidRPr="00B83460"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2、依國內相關法令所定或因執行業務所必須之保存期間或依個別契約就資料之保存所定之保存年限。</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(二)個人資料利用之地區：下列「個人資料利用之對象」欄位所列之利用對象其國內所在地。</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(三)個人資料利用之對象：</w:t>
      </w:r>
      <w:r>
        <w:rPr>
          <w:noProof/>
        </w:rPr>
        <mc:AlternateContent>
          <mc:Choice Requires="wps">
            <w:drawing>
              <wp:anchor distT="0" distB="0" distL="114300" distR="114300" simplePos="0" relativeHeight="251660288" behindDoc="0" locked="0" layoutInCell="1" allowOverlap="1">
                <wp:simplePos x="0" y="0"/>
                <wp:positionH relativeFrom="column">
                  <wp:posOffset>5860415</wp:posOffset>
                </wp:positionH>
                <wp:positionV relativeFrom="paragraph">
                  <wp:posOffset>-3695700</wp:posOffset>
                </wp:positionV>
                <wp:extent cx="762000" cy="299085"/>
                <wp:effectExtent l="0" t="0" r="19050" b="139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9085"/>
                        </a:xfrm>
                        <a:prstGeom prst="rect">
                          <a:avLst/>
                        </a:prstGeom>
                        <a:solidFill>
                          <a:srgbClr val="FFFFFF"/>
                        </a:solidFill>
                        <a:ln w="9525">
                          <a:solidFill>
                            <a:srgbClr val="000000"/>
                          </a:solidFill>
                          <a:miter lim="800000"/>
                          <a:headEnd/>
                          <a:tailEnd/>
                        </a:ln>
                      </wps:spPr>
                      <wps:txbx>
                        <w:txbxContent>
                          <w:p w:rsidR="003A30A1" w:rsidRPr="008E4331" w:rsidRDefault="003A30A1" w:rsidP="003A30A1">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1" o:spid="_x0000_s1027" type="#_x0000_t202" style="position:absolute;left:0;text-align:left;margin-left:461.45pt;margin-top:-291pt;width:60pt;height:2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">
                <v:textbox style="mso-fit-shape-to-text:t">
                  <w:txbxContent>
                    <w:p w:rsidR="003A30A1" w:rsidRPr="008E4331" w:rsidRDefault="003A30A1" w:rsidP="003A30A1">
                      <w:pPr>
                        <w:rPr>
                          <w:rFonts w:ascii="標楷體" w:eastAsia="標楷體" w:hAnsi="標楷體"/>
                        </w:rPr>
                      </w:pPr>
                      <w:r>
                        <w:rPr>
                          <w:rFonts w:ascii="標楷體" w:eastAsia="標楷體" w:hAnsi="標楷體" w:hint="eastAsia"/>
                        </w:rPr>
                        <w:t>附件二</w:t>
                      </w:r>
                    </w:p>
                  </w:txbxContent>
                </v:textbox>
              </v:shape>
            </w:pict>
          </mc:Fallback>
        </mc:AlternateContent>
      </w:r>
    </w:p>
    <w:p w:rsidR="003A30A1" w:rsidRPr="00B83460"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1、本會(含受本會委託處理事務之委外機構)</w:t>
      </w:r>
    </w:p>
    <w:p w:rsidR="003A30A1" w:rsidRPr="00B83460"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2、依國內相關法令規定利用之機構。</w:t>
      </w:r>
    </w:p>
    <w:p w:rsidR="003A30A1" w:rsidRPr="00B83460"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3、其他業務相關之機構（例如</w:t>
      </w:r>
      <w:r w:rsidRPr="003D71F5">
        <w:rPr>
          <w:rFonts w:ascii="標楷體" w:eastAsia="標楷體" w:hAnsi="標楷體" w:hint="eastAsia"/>
        </w:rPr>
        <w:t>本會所參與之資訊共用中心、全國農業金庫股份有限公司</w:t>
      </w:r>
      <w:r w:rsidRPr="00B83460">
        <w:rPr>
          <w:rFonts w:ascii="標楷體" w:eastAsia="標楷體" w:hAnsi="標楷體" w:hint="eastAsia"/>
        </w:rPr>
        <w:t>）。</w:t>
      </w:r>
    </w:p>
    <w:p w:rsidR="003A30A1" w:rsidRPr="00B83460"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4</w:t>
      </w:r>
      <w:r>
        <w:rPr>
          <w:rFonts w:ascii="標楷體" w:eastAsia="標楷體" w:hAnsi="標楷體" w:hint="eastAsia"/>
        </w:rPr>
        <w:t>、依國</w:t>
      </w:r>
      <w:r w:rsidRPr="00E31F19">
        <w:rPr>
          <w:rFonts w:ascii="標楷體" w:eastAsia="標楷體" w:hAnsi="標楷體" w:hint="eastAsia"/>
        </w:rPr>
        <w:t>內</w:t>
      </w:r>
      <w:r w:rsidRPr="00B83460">
        <w:rPr>
          <w:rFonts w:ascii="標楷體" w:eastAsia="標楷體" w:hAnsi="標楷體" w:hint="eastAsia"/>
        </w:rPr>
        <w:t>相關法令有權機關或金融監理機關。</w:t>
      </w:r>
    </w:p>
    <w:p w:rsidR="003A30A1" w:rsidRDefault="003A30A1" w:rsidP="003A30A1">
      <w:pPr>
        <w:adjustRightInd w:val="0"/>
        <w:snapToGrid w:val="0"/>
        <w:spacing w:line="300" w:lineRule="exact"/>
        <w:ind w:leftChars="400" w:left="1320" w:hangingChars="150" w:hanging="360"/>
        <w:rPr>
          <w:rFonts w:ascii="標楷體" w:eastAsia="標楷體" w:hAnsi="標楷體"/>
        </w:rPr>
      </w:pPr>
      <w:r w:rsidRPr="00B83460">
        <w:rPr>
          <w:rFonts w:ascii="標楷體" w:eastAsia="標楷體" w:hAnsi="標楷體" w:hint="eastAsia"/>
        </w:rPr>
        <w:t>5、</w:t>
      </w:r>
      <w:r w:rsidRPr="00E248E1">
        <w:rPr>
          <w:rFonts w:ascii="標楷體" w:eastAsia="標楷體" w:hAnsi="標楷體" w:hint="eastAsia"/>
        </w:rPr>
        <w:t>客戶所同意之對象</w:t>
      </w:r>
      <w:r w:rsidRPr="00B83460">
        <w:rPr>
          <w:rFonts w:ascii="標楷體" w:eastAsia="標楷體" w:hAnsi="標楷體" w:hint="eastAsia"/>
        </w:rPr>
        <w:t>。</w:t>
      </w:r>
    </w:p>
    <w:p w:rsidR="003A30A1" w:rsidRPr="00E31F19" w:rsidRDefault="003A30A1" w:rsidP="003A30A1">
      <w:pPr>
        <w:adjustRightInd w:val="0"/>
        <w:snapToGrid w:val="0"/>
        <w:spacing w:line="300" w:lineRule="exact"/>
        <w:ind w:leftChars="400" w:left="1320" w:hangingChars="150" w:hanging="360"/>
        <w:rPr>
          <w:rFonts w:ascii="標楷體" w:eastAsia="標楷體" w:hAnsi="標楷體"/>
          <w:b/>
          <w:color w:val="FF0000"/>
          <w:u w:val="single"/>
        </w:rPr>
      </w:pPr>
      <w:r>
        <w:rPr>
          <w:rFonts w:ascii="標楷體" w:eastAsia="標楷體" w:hAnsi="標楷體" w:hint="eastAsia"/>
        </w:rPr>
        <w:t>6、</w:t>
      </w:r>
      <w:r w:rsidRPr="003D71F5">
        <w:rPr>
          <w:rFonts w:ascii="標楷體" w:eastAsia="標楷體" w:hAnsi="標楷體" w:hint="eastAsia"/>
        </w:rPr>
        <w:t>其他共同開辦跨會通提存業務之農漁會信用部(詳如</w:t>
      </w:r>
      <w:r w:rsidRPr="00EC795E">
        <w:rPr>
          <w:rFonts w:ascii="標楷體" w:eastAsia="標楷體" w:hAnsi="標楷體" w:hint="eastAsia"/>
          <w:b/>
          <w:color w:val="FF0000"/>
          <w:u w:val="single"/>
        </w:rPr>
        <w:t>本會公</w:t>
      </w:r>
      <w:r>
        <w:rPr>
          <w:rFonts w:ascii="標楷體" w:eastAsia="標楷體" w:hAnsi="標楷體" w:hint="eastAsia"/>
          <w:b/>
          <w:color w:val="FF0000"/>
          <w:u w:val="single"/>
        </w:rPr>
        <w:t>告</w:t>
      </w:r>
      <w:r w:rsidRPr="00EC795E">
        <w:rPr>
          <w:rFonts w:ascii="標楷體" w:eastAsia="標楷體" w:hAnsi="標楷體" w:hint="eastAsia"/>
          <w:b/>
          <w:color w:val="FF0000"/>
          <w:u w:val="single"/>
        </w:rPr>
        <w:t>名單</w:t>
      </w:r>
      <w:r w:rsidRPr="003D71F5">
        <w:rPr>
          <w:rFonts w:ascii="標楷體" w:eastAsia="標楷體" w:hAnsi="標楷體" w:hint="eastAsia"/>
        </w:rPr>
        <w:t>)</w:t>
      </w:r>
      <w:r>
        <w:rPr>
          <w:rFonts w:ascii="標楷體" w:eastAsia="標楷體" w:hAnsi="標楷體" w:hint="eastAsia"/>
        </w:rPr>
        <w:t>。</w:t>
      </w:r>
    </w:p>
    <w:p w:rsidR="003A30A1" w:rsidRPr="00B83460" w:rsidRDefault="003A30A1" w:rsidP="003A30A1">
      <w:pPr>
        <w:adjustRightInd w:val="0"/>
        <w:snapToGrid w:val="0"/>
        <w:spacing w:line="300" w:lineRule="exact"/>
        <w:ind w:left="480" w:hangingChars="200" w:hanging="480"/>
        <w:rPr>
          <w:rFonts w:ascii="標楷體" w:eastAsia="標楷體" w:hAnsi="標楷體"/>
        </w:rPr>
      </w:pPr>
      <w:r w:rsidRPr="00B83460">
        <w:rPr>
          <w:rFonts w:ascii="標楷體" w:eastAsia="標楷體" w:hAnsi="標楷體" w:hint="eastAsia"/>
        </w:rPr>
        <w:t>四、依據個資法第三條規定，臺端就本會保有  臺端之個人資料得行使下列權利：</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(一)除有個資法第十條所規定之例外情形外，得向本會查詢、請求閱覽或請求製給複製本，惟本會依個資法第十四條規定得酌收必要成本費用。</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(二)得向本會請求補充或更正，惟依個資法施行細則第十九條規定，臺端應適當釋明其原因及事實。</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(三)本會如有違反個資法規定蒐集、處理或利用  臺端之個人資料，依個資法第十一條第四項規定，臺端得向本會請求停止蒐集。</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(四)依個資法第十一條第二項規定，個人資料正確性有爭議者，得向本會請求停止處理或利用  臺端之個人資料。惟依該項但書規定，本會因執行業務所必須並註明其爭議或經  臺端書面同意者，不在此限。</w:t>
      </w:r>
    </w:p>
    <w:p w:rsidR="003A30A1" w:rsidRPr="00B83460" w:rsidRDefault="003A30A1" w:rsidP="003A30A1">
      <w:pPr>
        <w:adjustRightInd w:val="0"/>
        <w:snapToGrid w:val="0"/>
        <w:spacing w:line="300" w:lineRule="exact"/>
        <w:ind w:leftChars="200" w:left="960" w:hangingChars="200" w:hanging="480"/>
        <w:rPr>
          <w:rFonts w:ascii="標楷體" w:eastAsia="標楷體" w:hAnsi="標楷體"/>
        </w:rPr>
      </w:pPr>
      <w:r w:rsidRPr="00B83460">
        <w:rPr>
          <w:rFonts w:ascii="標楷體" w:eastAsia="標楷體" w:hAnsi="標楷體" w:hint="eastAsia"/>
        </w:rPr>
        <w:t>(五)依個資法第十一條第三項規定，個人資料蒐集之特定目的消失或期限屆滿時，得向本會請求刪除、停止處理或利用  臺端之個人資料。惟依該項但書規定，本會因執行業務所必須或經  臺端書面同意者，不在此限。</w:t>
      </w:r>
    </w:p>
    <w:p w:rsidR="003A30A1" w:rsidRPr="00B83460" w:rsidRDefault="003A30A1" w:rsidP="003A30A1">
      <w:pPr>
        <w:adjustRightInd w:val="0"/>
        <w:snapToGrid w:val="0"/>
        <w:spacing w:line="300" w:lineRule="exact"/>
        <w:ind w:left="480" w:hangingChars="200" w:hanging="480"/>
        <w:rPr>
          <w:rFonts w:ascii="標楷體" w:eastAsia="標楷體" w:hAnsi="標楷體"/>
        </w:rPr>
      </w:pPr>
      <w:r w:rsidRPr="00B83460">
        <w:rPr>
          <w:rFonts w:ascii="標楷體" w:eastAsia="標楷體" w:hAnsi="標楷體" w:hint="eastAsia"/>
        </w:rPr>
        <w:t>五、臺端如欲行使上述個資法第三條規定之各項權利，有關如何行使之方式，得向本會客服專線(</w:t>
      </w:r>
      <w:r>
        <w:rPr>
          <w:rFonts w:ascii="標楷體" w:eastAsia="標楷體" w:hAnsi="標楷體"/>
        </w:rPr>
        <w:t xml:space="preserve"> </w:t>
      </w:r>
      <w:r w:rsidRPr="00B83460">
        <w:rPr>
          <w:rFonts w:ascii="標楷體" w:eastAsia="標楷體" w:hAnsi="標楷體" w:hint="eastAsia"/>
        </w:rPr>
        <w:t>0</w:t>
      </w:r>
      <w:r>
        <w:rPr>
          <w:rFonts w:ascii="標楷體" w:eastAsia="標楷體" w:hAnsi="標楷體" w:hint="eastAsia"/>
        </w:rPr>
        <w:t>35-882002</w:t>
      </w:r>
      <w:r>
        <w:rPr>
          <w:rFonts w:ascii="標楷體" w:eastAsia="標楷體" w:hAnsi="標楷體"/>
        </w:rPr>
        <w:t xml:space="preserve"> </w:t>
      </w:r>
      <w:r w:rsidRPr="00B83460">
        <w:rPr>
          <w:rFonts w:ascii="標楷體" w:eastAsia="標楷體" w:hAnsi="標楷體" w:hint="eastAsia"/>
        </w:rPr>
        <w:t>）詢問或於本會網站（網址：</w:t>
      </w:r>
      <w:hyperlink r:id="rId4" w:history="1">
        <w:r w:rsidRPr="00EB0B7E">
          <w:rPr>
            <w:rStyle w:val="a3"/>
            <w:rFonts w:ascii="標楷體" w:eastAsia="標楷體" w:hAnsi="標楷體" w:hint="eastAsia"/>
          </w:rPr>
          <w:t>www.</w:t>
        </w:r>
        <w:r w:rsidRPr="00EB0B7E">
          <w:rPr>
            <w:rStyle w:val="a3"/>
            <w:rFonts w:ascii="標楷體" w:eastAsia="標楷體" w:hAnsi="標楷體"/>
          </w:rPr>
          <w:t>hpm.org.tw</w:t>
        </w:r>
      </w:hyperlink>
      <w:r>
        <w:rPr>
          <w:rFonts w:ascii="標楷體" w:eastAsia="標楷體" w:hAnsi="標楷體"/>
        </w:rPr>
        <w:t xml:space="preserve"> </w:t>
      </w:r>
      <w:r w:rsidRPr="00B83460">
        <w:rPr>
          <w:rFonts w:ascii="標楷體" w:eastAsia="標楷體" w:hAnsi="標楷體" w:hint="eastAsia"/>
        </w:rPr>
        <w:t>）查詢。</w:t>
      </w:r>
    </w:p>
    <w:p w:rsidR="003A30A1" w:rsidRDefault="003A30A1" w:rsidP="003A30A1">
      <w:pPr>
        <w:adjustRightInd w:val="0"/>
        <w:snapToGrid w:val="0"/>
        <w:spacing w:line="300" w:lineRule="exact"/>
        <w:ind w:left="480" w:hangingChars="200" w:hanging="480"/>
        <w:rPr>
          <w:rFonts w:ascii="標楷體" w:eastAsia="標楷體" w:hAnsi="標楷體"/>
        </w:rPr>
      </w:pPr>
      <w:r w:rsidRPr="00B83460">
        <w:rPr>
          <w:rFonts w:ascii="標楷體" w:eastAsia="標楷體" w:hAnsi="標楷體" w:hint="eastAsia"/>
        </w:rPr>
        <w:t>六、</w:t>
      </w:r>
      <w:r w:rsidRPr="00F54BDF">
        <w:rPr>
          <w:rFonts w:ascii="標楷體" w:eastAsia="標楷體" w:hAnsi="標楷體" w:hint="eastAsia"/>
        </w:rPr>
        <w:t>臺端得自由選擇是否提供相關個人資料及類別，惟  臺端所拒絕提供之個人資料及類別，如果是辦理業務審核或作業所需之資料，本會可能無法進行必要之業務審核或作業而無法提供  臺端相關服務或無法提供較佳之服務，敬請見諒。</w:t>
      </w:r>
    </w:p>
    <w:p w:rsidR="00D809D0" w:rsidRPr="003A30A1" w:rsidRDefault="00D809D0">
      <w:bookmarkStart w:id="0" w:name="_GoBack"/>
      <w:bookmarkEnd w:id="0"/>
    </w:p>
    <w:sectPr w:rsidR="00D809D0" w:rsidRPr="003A30A1" w:rsidSect="003A30A1">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A1"/>
    <w:rsid w:val="003A30A1"/>
    <w:rsid w:val="00D80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8357184-ADA9-4FA4-9E23-A403EA04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A30A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30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m.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agribank</dc:creator>
  <cp:keywords/>
  <dc:description/>
  <cp:lastModifiedBy>agribank</cp:lastModifiedBy>
  <cp:revision>2</cp:revision>
  <dcterms:created xsi:type="dcterms:W3CDTF">2019-02-26T05:07:00Z</dcterms:created>
  <dcterms:modified xsi:type="dcterms:W3CDTF">2019-02-26T05:07:00Z</dcterms:modified>
</cp:coreProperties>
</file>